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object w:dxaOrig="6013" w:dyaOrig="5648">
          <v:rect xmlns:o="urn:schemas-microsoft-com:office:office" xmlns:v="urn:schemas-microsoft-com:vml" id="rectole0000000000" style="width:300.650000pt;height:28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2024 Cuisine Artist Application </w:t>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Tooele Arts Festival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Food Vendors</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June 21-23, 2024</w:t>
      </w:r>
    </w:p>
    <w:p>
      <w:pPr>
        <w:spacing w:before="0" w:after="20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The undersigned food vendor (VENDOR) agrees with the Tooele Arts Festival (FESTIVAL), a non-profit organization, which the VENDOR, named below, will participate in the 2024 Tooele Arts Festival as a food vendor in accordance with the following rules, terms, and conditions Contract must be filled out completely and submitted with menu, for consideration into the festival.</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    </w:t>
      </w:r>
    </w:p>
    <w:p>
      <w:pPr>
        <w:spacing w:before="0" w:after="200" w:line="240"/>
        <w:ind w:right="0" w:left="0" w:firstLine="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VENDOR Name: ______________________________________</w:t>
      </w: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Licensed Business name: ______________________________________</w:t>
      </w: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Business address: __________________</w:t>
      </w: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w:t>
      </w: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Vendor contact: __________________________________________________</w:t>
      </w:r>
    </w:p>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20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Vendor phone number: __________________________________</w:t>
      </w:r>
    </w:p>
    <w:p>
      <w:pPr>
        <w:spacing w:before="0" w:after="200" w:line="276"/>
        <w:ind w:right="0" w:left="720" w:firstLine="0"/>
        <w:jc w:val="left"/>
        <w:rPr>
          <w:rFonts w:ascii="Times New Roman" w:hAnsi="Times New Roman" w:cs="Times New Roman" w:eastAsia="Times New Roman"/>
          <w:color w:val="auto"/>
          <w:spacing w:val="0"/>
          <w:position w:val="0"/>
          <w:sz w:val="22"/>
          <w:shd w:fill="auto" w:val="clear"/>
        </w:rPr>
      </w:pP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FESTIVAL will consider multiple vendors with similar types of food. The FESTIVAL retains the right to administer the selection process. </w:t>
      </w:r>
      <w:r>
        <w:rPr>
          <w:rFonts w:ascii="Times New Roman" w:hAnsi="Times New Roman" w:cs="Times New Roman" w:eastAsia="Times New Roman"/>
          <w:b/>
          <w:color w:val="auto"/>
          <w:spacing w:val="0"/>
          <w:position w:val="0"/>
          <w:sz w:val="22"/>
          <w:shd w:fill="auto" w:val="clear"/>
        </w:rPr>
        <w:t xml:space="preserve">THE VENDOR WILL PRESENT ONLY THE FOOD TYPE REPRESENTED IN THE AGREEMENT.</w:t>
      </w:r>
      <w:r>
        <w:rPr>
          <w:rFonts w:ascii="Times New Roman" w:hAnsi="Times New Roman" w:cs="Times New Roman" w:eastAsia="Times New Roman"/>
          <w:color w:val="auto"/>
          <w:spacing w:val="0"/>
          <w:position w:val="0"/>
          <w:sz w:val="22"/>
          <w:shd w:fill="auto" w:val="clear"/>
        </w:rPr>
        <w:t xml:space="preserve"> The VENDOR will provide a copy of the menu items with this agreement; a menu must be submitted with application. The FESTIVAL will have authority to determine and approve final menu items for VENDOR. The VENDOR will be notified of acceptance to festival and of approved menu as received and approved by committee, by May 1, 2024. Changes to menu after VENDOR has been accepted to event MUST be approved by Food Director before May 15, 2024. No menu changes will be allowed after June 1, 2024.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The VENDOR’s booth shall be open during the festival hours as listed below.</w:t>
      </w:r>
    </w:p>
    <w:tbl>
      <w:tblPr/>
      <w:tblGrid>
        <w:gridCol w:w="2515"/>
        <w:gridCol w:w="2340"/>
        <w:gridCol w:w="4495"/>
      </w:tblGrid>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DATE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FESTIVAL HOURS</w:t>
            </w:r>
          </w:p>
        </w:tc>
        <w:tc>
          <w:tcPr>
            <w:tcW w:w="4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VENDOR HOURS</w:t>
            </w: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Thursday, June 20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Friday, June 21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Booth Set Up</w:t>
            </w:r>
          </w:p>
        </w:tc>
        <w:tc>
          <w:tcPr>
            <w:tcW w:w="4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3pm-10pm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7am-10am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 VEHICLES on park grounds after 10am</w:t>
            </w: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Friday, June 21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10am-10pm</w:t>
            </w:r>
          </w:p>
        </w:tc>
        <w:tc>
          <w:tcPr>
            <w:tcW w:w="4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12pm*-8pm**</w:t>
            </w: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Saturday, June 22</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10am-10pm</w:t>
            </w:r>
          </w:p>
        </w:tc>
        <w:tc>
          <w:tcPr>
            <w:tcW w:w="4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12pm*-8pm**</w:t>
            </w: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Sunday, June 23</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10am-5pm</w:t>
            </w:r>
          </w:p>
        </w:tc>
        <w:tc>
          <w:tcPr>
            <w:tcW w:w="4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10am*-4pm**</w:t>
            </w:r>
          </w:p>
        </w:tc>
      </w:tr>
    </w:tbl>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*Vendors can open and sell as early as desired; however, vendors MUST be open by time indicated. </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t xml:space="preserve">**Vendors may stay open later if traffic warrants. Exceptions must be approved by the committee chair. Failure to adhere to these guidelines may prevent acceptance at future festivals.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The VENDOR shall meet all state, county, and city health and safety requirements. The VENDOR shall keep the booth area clean and MUST remove all garbage, grease, and gray water to a designated dump area. The VENDOR will be subject to health inspections from FESTIVAL staff and Tooele County Board of Health. Failure to pass inspection during the festival will result in the immediate closure of booth and may prevent acceptance to future festivals. Disposal barrels (located behind the west pavilion) for grease and gray water </w:t>
      </w:r>
      <w:r>
        <w:rPr>
          <w:rFonts w:ascii="Times New Roman" w:hAnsi="Times New Roman" w:cs="Times New Roman" w:eastAsia="Times New Roman"/>
          <w:b/>
          <w:color w:val="auto"/>
          <w:spacing w:val="0"/>
          <w:position w:val="0"/>
          <w:sz w:val="22"/>
          <w:shd w:fill="auto" w:val="clear"/>
        </w:rPr>
        <w:t xml:space="preserve">must be used</w:t>
      </w:r>
      <w:r>
        <w:rPr>
          <w:rFonts w:ascii="Times New Roman" w:hAnsi="Times New Roman" w:cs="Times New Roman" w:eastAsia="Times New Roman"/>
          <w:color w:val="auto"/>
          <w:spacing w:val="0"/>
          <w:position w:val="0"/>
          <w:sz w:val="22"/>
          <w:shd w:fill="auto" w:val="clear"/>
        </w:rPr>
        <w:t xml:space="preserve"> for disposal. (Garbage, grease, and gray water MUST NOT be disposed of in portable restrooms.) A copy of the food safety certification must be presented to committee chair at festival check in and must be housed at the VENDOR booth throughout the festival.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The VENDOR shall obtain all state, county, or city permits required to conduct business. VENDOR understands the requirement from Tooele County to obtain a temporary special event permit. The forms are available at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http://tooelehealth.org/food-booths/</w:t>
        </w:r>
      </w:hyperlink>
      <w:r>
        <w:rPr>
          <w:rFonts w:ascii="Times New Roman" w:hAnsi="Times New Roman" w:cs="Times New Roman" w:eastAsia="Times New Roman"/>
          <w:color w:val="auto"/>
          <w:spacing w:val="0"/>
          <w:position w:val="0"/>
          <w:sz w:val="22"/>
          <w:shd w:fill="auto" w:val="clear"/>
        </w:rPr>
        <w:t xml:space="preserve">. The form needs to be returned to the County Health Department no later than May 15, 2024. Or applications can be emailed to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eh@tooelehealth.org</w:t>
        </w:r>
      </w:hyperlink>
      <w:r>
        <w:rPr>
          <w:rFonts w:ascii="Times New Roman" w:hAnsi="Times New Roman" w:cs="Times New Roman" w:eastAsia="Times New Roman"/>
          <w:color w:val="auto"/>
          <w:spacing w:val="0"/>
          <w:position w:val="0"/>
          <w:sz w:val="22"/>
          <w:shd w:fill="auto" w:val="clear"/>
        </w:rPr>
        <w:t xml:space="preserve">, or faxed in to (435) 277-2444 and then call to pay by phone (435) 277-2440 or mailed in with a check. Please call 435-277-2440 with any questions. A copy of this permit must be presented to Food &amp; Beverage Director at festival check-in and must be housed at the VENDOR booth throughout the festival.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The VENDOR shall pay the FESTIVAL a fee, based on frontage size, and based on tent or trailer. </w:t>
      </w:r>
    </w:p>
    <w:p>
      <w:pPr>
        <w:spacing w:before="0" w:after="200" w:line="276"/>
        <w:ind w:right="0" w:left="0" w:firstLine="72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Booth size: 10x10 - $500</w:t>
      </w:r>
    </w:p>
    <w:p>
      <w:pPr>
        <w:spacing w:before="0" w:after="200" w:line="276"/>
        <w:ind w:right="0" w:left="0" w:firstLine="72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Booth size: 20x20 - $700</w:t>
      </w:r>
    </w:p>
    <w:p>
      <w:pPr>
        <w:spacing w:before="0" w:after="200" w:line="276"/>
        <w:ind w:right="0" w:left="0" w:firstLine="72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Trailer up to 25’ - $800</w:t>
      </w:r>
    </w:p>
    <w:p>
      <w:pPr>
        <w:spacing w:before="0" w:after="200" w:line="276"/>
        <w:ind w:right="0" w:left="0" w:firstLine="72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Trailer 26’ or longer - $1000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VENDOR must pay fees promptly after application acceptance notice is given but no later than May 1, 2024. </w:t>
      </w:r>
      <w:r>
        <w:rPr>
          <w:rFonts w:ascii="Times New Roman" w:hAnsi="Times New Roman" w:cs="Times New Roman" w:eastAsia="Times New Roman"/>
          <w:color w:val="auto"/>
          <w:spacing w:val="0"/>
          <w:position w:val="0"/>
          <w:sz w:val="22"/>
          <w:shd w:fill="auto" w:val="clear"/>
        </w:rPr>
        <w:t xml:space="preserve">The VENDOR shall pay at least $200 upon acceptance but no later than May 1, 2024. The balance shall be due on or before May 31, 2024.</w:t>
      </w:r>
      <w:r>
        <w:rPr>
          <w:rFonts w:ascii="Times New Roman" w:hAnsi="Times New Roman" w:cs="Times New Roman" w:eastAsia="Times New Roman"/>
          <w:color w:val="000000"/>
          <w:spacing w:val="0"/>
          <w:position w:val="0"/>
          <w:sz w:val="22"/>
          <w:shd w:fill="auto" w:val="clear"/>
        </w:rPr>
        <w:t xml:space="preserve"> Failure to comply with payment deadlines will allow the FESTIVAL to release the booth space to another vendor (if deemed in the best interest of the FESTIVAL), and the initial deposit will be forfeited to the FESTIVAL for non-performance. Booth fees include usage of water access, access to both gray water disposal, and grease disposal; these are the responsibility of the VENDOR. Booth fees will not be prorated for late arrivals or early departures. Failure to comply with the agreement may disqualify the VENDOR from future events.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Fees can be paid as follows: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via PayPal to Tooele Arts Festival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tooeleartsfestival@gmail.com</w:t>
        </w:r>
      </w:hyperlink>
      <w:r>
        <w:rPr>
          <w:rFonts w:ascii="Times New Roman" w:hAnsi="Times New Roman" w:cs="Times New Roman" w:eastAsia="Times New Roman"/>
          <w:color w:val="000000"/>
          <w:spacing w:val="0"/>
          <w:position w:val="0"/>
          <w:sz w:val="22"/>
          <w:shd w:fill="auto" w:val="clear"/>
        </w:rPr>
        <w:t xml:space="preserve">), OR mailed to</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Tooele Arts Festival</w:t>
      </w:r>
      <w:r>
        <w:rPr>
          <w:rFonts w:ascii="Calibri" w:hAnsi="Calibri" w:cs="Calibri" w:eastAsia="Calibri"/>
          <w:color w:val="auto"/>
          <w:spacing w:val="0"/>
          <w:position w:val="0"/>
          <w:sz w:val="22"/>
          <w:shd w:fill="auto" w:val="clear"/>
        </w:rPr>
        <w:tab/>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Attn: Food &amp; Beverage Director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Bonnie Neal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PO Box 826, Tooele UT, 84074</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Cancellations before June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will be refunded 100% rental fees, minus transaction fees. Cancellations after June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will be refunded at 50% rental fees, minus transaction fees. Cancellations after June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will be processed in July 2024.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The VENDOR must provide materials to set up booth and all supplies to operate and maintain concession. Electric power (1 ea., 15-amp circuit per vendor) will be brought to the food vendor area. However, the VENDOR must provide their own extension cords. Extension cords must be at least 12-gauge wires with ground and have a total length of 100 feet. VENDORS must provide lighting if it is desired. Please indicate all power requirements below.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a. </w:t>
      </w:r>
      <w:r>
        <w:rPr>
          <w:rFonts w:ascii="Times New Roman" w:hAnsi="Times New Roman" w:cs="Times New Roman" w:eastAsia="Times New Roman"/>
          <w:b/>
          <w:color w:val="auto"/>
          <w:spacing w:val="0"/>
          <w:position w:val="0"/>
          <w:sz w:val="22"/>
          <w:shd w:fill="auto" w:val="clear"/>
        </w:rPr>
        <w:t xml:space="preserve">Power resources are limited.</w:t>
      </w:r>
      <w:r>
        <w:rPr>
          <w:rFonts w:ascii="Times New Roman" w:hAnsi="Times New Roman" w:cs="Times New Roman" w:eastAsia="Times New Roman"/>
          <w:color w:val="auto"/>
          <w:spacing w:val="0"/>
          <w:position w:val="0"/>
          <w:sz w:val="22"/>
          <w:shd w:fill="auto" w:val="clear"/>
        </w:rPr>
        <w:t xml:space="preserve"> VENDOR may be denied acceptance to event based on limited power resources.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COMPLETE ALL SECTIONS BELOW: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Booth description: (Trailer, awning, signage, etc.)</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20x20 commercial vinyl tent with signage above the tent.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________________________________________________________________________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_______________________________________________________________________</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Booth size (minimum dimension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please include trailer tongue and dimensions of awnings or canopies):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________________________________________________________________________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Booth electrical requirements. Please be exact. If VENDOR has options of electrical requirements, check one and please note any another requirement: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object w:dxaOrig="303" w:dyaOrig="303">
          <v:rect xmlns:o="urn:schemas-microsoft-com:office:office" xmlns:v="urn:schemas-microsoft-com:vml" id="rectole0000000001" style="width:15.150000pt;height:15.1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r>
        <w:rPr>
          <w:rFonts w:ascii="Times New Roman" w:hAnsi="Times New Roman" w:cs="Times New Roman" w:eastAsia="Times New Roman"/>
          <w:color w:val="auto"/>
          <w:spacing w:val="0"/>
          <w:position w:val="0"/>
          <w:sz w:val="22"/>
          <w:shd w:fill="auto" w:val="clear"/>
        </w:rPr>
        <w:t xml:space="preserve">  110-volt, 15 amp</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object w:dxaOrig="303" w:dyaOrig="303">
          <v:rect xmlns:o="urn:schemas-microsoft-com:office:office" xmlns:v="urn:schemas-microsoft-com:vml" id="rectole0000000002" style="width:15.150000pt;height:15.1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2" ShapeID="rectole0000000002" r:id="docRId7"/>
        </w:object>
      </w:r>
      <w:r>
        <w:rPr>
          <w:rFonts w:ascii="Times New Roman" w:hAnsi="Times New Roman" w:cs="Times New Roman" w:eastAsia="Times New Roman"/>
          <w:color w:val="auto"/>
          <w:spacing w:val="0"/>
          <w:position w:val="0"/>
          <w:sz w:val="22"/>
          <w:shd w:fill="auto" w:val="clear"/>
        </w:rPr>
        <w:t xml:space="preserve">  220-volt, 30 amp</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________________________________________________________________________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WATER RESOURCE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Booth water requirements: (please circle one)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ab/>
        <w:tab/>
        <w:tab/>
        <w:tab/>
      </w:r>
      <w:r>
        <w:rPr>
          <w:rFonts w:ascii="Times New Roman" w:hAnsi="Times New Roman" w:cs="Times New Roman" w:eastAsia="Times New Roman"/>
          <w:b/>
          <w:color w:val="auto"/>
          <w:spacing w:val="0"/>
          <w:position w:val="0"/>
          <w:sz w:val="22"/>
          <w:shd w:fill="auto" w:val="clear"/>
        </w:rPr>
        <w:t xml:space="preserve">Water hook-up NECESSARY: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YES/NO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ab/>
        <w:tab/>
        <w:tab/>
        <w:tab/>
      </w:r>
      <w:r>
        <w:rPr>
          <w:rFonts w:ascii="Times New Roman" w:hAnsi="Times New Roman" w:cs="Times New Roman" w:eastAsia="Times New Roman"/>
          <w:b/>
          <w:color w:val="auto"/>
          <w:spacing w:val="0"/>
          <w:position w:val="0"/>
          <w:sz w:val="22"/>
          <w:shd w:fill="auto" w:val="clear"/>
        </w:rPr>
        <w:t xml:space="preserve">Water source nearby: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 YES/NO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VENDOR agrees by signing below to accept the following hold harmless clause: I have reviewed and agree to all terms for participating in the Tooele Arts Festival in Tooele, Utah. By registering for and participating in events, I assume full risk and responsibility for any loss or damage incurred during this event and I release and hold harmless the FESTIVAL harmless from any and all liability, claim, damage, injury, etc. arising during the festival. I understand that I am solely responsible for all State, City, County or other applicable permits, licenses and/or certificates associated with my participation in this event.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This agreement represents the entire agreement between VENDOR and FESTIVAL.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witness whereof, the parties have executed this agreement on ______ day of __________, 2024.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Tooele Arts Festival - VENDOR applicant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By (vendor signature): __________________________________________________</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Print name: ___________________________________________________</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Tax payer ID# or SS # (required):  ____________________________________________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Phone #:  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________________________________________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FESTIVAL - Food &amp; Beverage Director, Bonnie Neal</w:t>
      </w:r>
      <w:r>
        <w:rPr>
          <w:rFonts w:ascii="Calibri" w:hAnsi="Calibri" w:cs="Calibri" w:eastAsia="Calibri"/>
          <w:color w:val="auto"/>
          <w:spacing w:val="0"/>
          <w:position w:val="0"/>
          <w:sz w:val="22"/>
          <w:shd w:fill="auto" w:val="clear"/>
        </w:rPr>
        <w:tab/>
        <w:tab/>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By:  ________________________________________________________________________ </w:t>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________________________________________ </w:t>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Return signed contract and deposit (unless using Paypal) 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Tooele Arts Festival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Box 826</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Tooele UT, 84074</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Attn: Food &amp; Beverage Director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Bonnie Neal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PayPal to Tooele Arts Festival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tooeleartsfestival@gmail.com</w:t>
        </w:r>
      </w:hyperlink>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Direct email to Food &amp; Beverage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tooeleartsfestivalfood@gmail.com</w:t>
        </w:r>
      </w:hyperlink>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eh@tooelehealth.org" Id="docRId3" Type="http://schemas.openxmlformats.org/officeDocument/2006/relationships/hyperlink" /><Relationship Target="embeddings/oleObject2.bin" Id="docRId7" Type="http://schemas.openxmlformats.org/officeDocument/2006/relationships/oleObject" /><Relationship TargetMode="External" Target="mailto:tooeleartsfestivalfood@gmail.com" Id="docRId10" Type="http://schemas.openxmlformats.org/officeDocument/2006/relationships/hyperlink" /><Relationship TargetMode="External" Target="http://tooelehealth.org/food-booths/" Id="docRId2" Type="http://schemas.openxmlformats.org/officeDocument/2006/relationships/hyperlink" /><Relationship Target="media/image1.wmf" Id="docRId6" Type="http://schemas.openxmlformats.org/officeDocument/2006/relationships/image" /><Relationship Target="media/image0.wmf" Id="docRId1" Type="http://schemas.openxmlformats.org/officeDocument/2006/relationships/image" /><Relationship Target="numbering.xml" Id="docRId11" Type="http://schemas.openxmlformats.org/officeDocument/2006/relationships/numbering" /><Relationship Target="embeddings/oleObject1.bin" Id="docRId5" Type="http://schemas.openxmlformats.org/officeDocument/2006/relationships/oleObject" /><Relationship TargetMode="External" Target="mailto:tooeleartsfestival@gmail.com"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mailto:tooeleartsfestival@gmail.com" Id="docRId4" Type="http://schemas.openxmlformats.org/officeDocument/2006/relationships/hyperlink" /><Relationship Target="media/image2.wmf" Id="docRId8" Type="http://schemas.openxmlformats.org/officeDocument/2006/relationships/image" /></Relationships>
</file>